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037"/>
        <w:gridCol w:w="2923"/>
        <w:gridCol w:w="2131"/>
        <w:gridCol w:w="780"/>
        <w:gridCol w:w="1164"/>
        <w:gridCol w:w="1030"/>
        <w:gridCol w:w="1414"/>
        <w:gridCol w:w="1280"/>
      </w:tblGrid>
      <w:tr w:rsidR="00103609" w:rsidTr="007C2565">
        <w:trPr>
          <w:trHeight w:val="1119"/>
        </w:trPr>
        <w:tc>
          <w:tcPr>
            <w:tcW w:w="14297" w:type="dxa"/>
            <w:gridSpan w:val="9"/>
          </w:tcPr>
          <w:p w:rsidR="00103609" w:rsidRDefault="007C2565">
            <w:pPr>
              <w:pStyle w:val="TableParagraph"/>
              <w:spacing w:before="68" w:line="567" w:lineRule="exact"/>
              <w:ind w:left="1926"/>
              <w:rPr>
                <w:b/>
                <w:i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54E7B" wp14:editId="3DF078D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0</wp:posOffset>
                      </wp:positionV>
                      <wp:extent cx="1819275" cy="685800"/>
                      <wp:effectExtent l="0" t="0" r="9525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565" w:rsidRPr="00225688" w:rsidRDefault="007C2565" w:rsidP="007C2565">
                                  <w:pPr>
                                    <w:pStyle w:val="Encabezad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25688">
                                    <w:rPr>
                                      <w:rFonts w:ascii="Arial Black" w:hAnsi="Arial Black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NOTARÍA</w:t>
                                  </w:r>
                                  <w:r w:rsidRPr="00225688">
                                    <w:rPr>
                                      <w:rFonts w:ascii="Arial Black" w:hAnsi="Arial Black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25688">
                                    <w:rPr>
                                      <w:rFonts w:ascii="Arial Black" w:hAnsi="Arial Black" w:cs="Arial"/>
                                      <w:b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ÚNICA</w:t>
                                  </w:r>
                                </w:p>
                                <w:p w:rsidR="007C2565" w:rsidRPr="00225688" w:rsidRDefault="007C2565" w:rsidP="007C2565">
                                  <w:pPr>
                                    <w:pStyle w:val="Encabezado"/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25688">
                                    <w:rPr>
                                      <w:rFonts w:ascii="Arial Black" w:hAnsi="Arial Black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ARGELIA</w:t>
                                  </w:r>
                                  <w:r w:rsidRPr="00225688">
                                    <w:rPr>
                                      <w:rFonts w:ascii="Arial Black" w:hAnsi="Arial Black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25688">
                                    <w:rPr>
                                      <w:rFonts w:ascii="Arial Black" w:hAnsi="Arial Black" w:cs="Arial"/>
                                      <w:b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ANTIOQUIA</w:t>
                                  </w:r>
                                </w:p>
                                <w:p w:rsidR="007C2565" w:rsidRPr="00225688" w:rsidRDefault="00BE499F" w:rsidP="007C2565">
                                  <w:pPr>
                                    <w:pStyle w:val="Encabezado"/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E499F">
                                    <w:rPr>
                                      <w:rFonts w:ascii="Arial Black" w:hAnsi="Arial Black" w:cs="Arial"/>
                                      <w:b/>
                                      <w:noProof/>
                                      <w:sz w:val="18"/>
                                      <w:szCs w:val="18"/>
                                      <w:lang w:val="es-CO" w:eastAsia="es-CO"/>
                                    </w:rPr>
                                    <w:drawing>
                                      <wp:inline distT="0" distB="0" distL="0" distR="0">
                                        <wp:extent cx="1627505" cy="23474"/>
                                        <wp:effectExtent l="0" t="0" r="0" b="0"/>
                                        <wp:docPr id="5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27505" cy="234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C2565" w:rsidRPr="00225688" w:rsidRDefault="007C2565" w:rsidP="007C2565">
                                  <w:pPr>
                                    <w:pStyle w:val="Encabezado"/>
                                    <w:rPr>
                                      <w:rFonts w:ascii="Monotype Corsiva" w:hAnsi="Monotype Corsiva" w:cs="Arial"/>
                                      <w:sz w:val="18"/>
                                      <w:szCs w:val="18"/>
                                    </w:rPr>
                                  </w:pPr>
                                  <w:r w:rsidRPr="00225688">
                                    <w:rPr>
                                      <w:rFonts w:ascii="Monotype Corsiva" w:hAnsi="Monotype Corsiva" w:cs="Arial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Monotype Corsiva" w:hAnsi="Monotype Corsiva" w:cs="Arial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Monotype Corsiva" w:hAnsi="Monotype Corsiva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25688">
                                    <w:rPr>
                                      <w:rFonts w:ascii="Monotype Corsiva" w:hAnsi="Monotype Corsiva" w:cs="Arial"/>
                                      <w:sz w:val="18"/>
                                      <w:szCs w:val="18"/>
                                    </w:rPr>
                                    <w:t>María Escobar Osorio</w:t>
                                  </w:r>
                                </w:p>
                                <w:p w:rsidR="007C2565" w:rsidRDefault="007C2565" w:rsidP="007C25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54E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.7pt;margin-top:0;width:143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" stroked="f">
                      <v:textbox>
                        <w:txbxContent>
                          <w:p w:rsidR="007C2565" w:rsidRPr="00225688" w:rsidRDefault="007C2565" w:rsidP="007C2565">
                            <w:pPr>
                              <w:pStyle w:val="Encabezado"/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225688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NOTARÍA</w:t>
                            </w:r>
                            <w:r w:rsidRPr="00225688"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5688">
                              <w:rPr>
                                <w:rFonts w:ascii="Arial Black" w:hAnsi="Arial Black"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7C2565" w:rsidRPr="00225688" w:rsidRDefault="007C2565" w:rsidP="007C2565">
                            <w:pPr>
                              <w:pStyle w:val="Encabezad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25688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ARGELIA</w:t>
                            </w:r>
                            <w:r w:rsidRPr="00225688"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5688">
                              <w:rPr>
                                <w:rFonts w:ascii="Arial Black" w:hAnsi="Arial Black"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ANTIOQUIA</w:t>
                            </w:r>
                          </w:p>
                          <w:p w:rsidR="007C2565" w:rsidRPr="00225688" w:rsidRDefault="00BE499F" w:rsidP="007C2565">
                            <w:pPr>
                              <w:pStyle w:val="Encabezad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E499F">
                              <w:rPr>
                                <w:rFonts w:ascii="Arial Black" w:hAnsi="Arial Black" w:cs="Arial"/>
                                <w:b/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627505" cy="23474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7505" cy="23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2565" w:rsidRPr="00225688" w:rsidRDefault="007C2565" w:rsidP="007C2565">
                            <w:pPr>
                              <w:pStyle w:val="Encabezado"/>
                              <w:rPr>
                                <w:rFonts w:ascii="Monotype Corsiva" w:hAnsi="Monotype Corsiva" w:cs="Arial"/>
                                <w:sz w:val="18"/>
                                <w:szCs w:val="18"/>
                              </w:rPr>
                            </w:pPr>
                            <w:r w:rsidRPr="00225688">
                              <w:rPr>
                                <w:rFonts w:ascii="Monotype Corsiva" w:hAnsi="Monotype Corsiva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Monotype Corsiva" w:hAnsi="Monotype Corsiva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Monotype Corsiva" w:hAnsi="Monotype Corsiv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5688">
                              <w:rPr>
                                <w:rFonts w:ascii="Monotype Corsiva" w:hAnsi="Monotype Corsiva" w:cs="Arial"/>
                                <w:sz w:val="18"/>
                                <w:szCs w:val="18"/>
                              </w:rPr>
                              <w:t>María Escobar Osorio</w:t>
                            </w:r>
                          </w:p>
                          <w:p w:rsidR="007C2565" w:rsidRDefault="007C2565" w:rsidP="007C2565"/>
                        </w:txbxContent>
                      </v:textbox>
                    </v:shape>
                  </w:pict>
                </mc:Fallback>
              </mc:AlternateContent>
            </w:r>
            <w:r w:rsidR="003D53F0">
              <w:rPr>
                <w:rFonts w:ascii="Times New Roman" w:hAnsi="Times New Roman"/>
                <w:sz w:val="20"/>
              </w:rPr>
              <w:t xml:space="preserve">                                 </w:t>
            </w:r>
            <w:r w:rsidR="003D53F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bookmarkStart w:id="0" w:name="Table_2"/>
            <w:bookmarkEnd w:id="0"/>
            <w:r>
              <w:rPr>
                <w:rFonts w:ascii="Times New Roman" w:hAnsi="Times New Roman"/>
                <w:spacing w:val="-5"/>
                <w:sz w:val="20"/>
              </w:rPr>
              <w:t xml:space="preserve">                                 </w:t>
            </w:r>
            <w:r w:rsidR="003D53F0">
              <w:rPr>
                <w:b/>
                <w:i/>
              </w:rPr>
              <w:t>Registro</w:t>
            </w:r>
            <w:r w:rsidR="003D53F0">
              <w:rPr>
                <w:b/>
                <w:i/>
                <w:spacing w:val="6"/>
              </w:rPr>
              <w:t xml:space="preserve"> </w:t>
            </w:r>
            <w:r w:rsidR="003D53F0">
              <w:rPr>
                <w:b/>
                <w:i/>
              </w:rPr>
              <w:t>de</w:t>
            </w:r>
            <w:r w:rsidR="003D53F0">
              <w:rPr>
                <w:b/>
                <w:i/>
                <w:spacing w:val="8"/>
              </w:rPr>
              <w:t xml:space="preserve"> </w:t>
            </w:r>
            <w:r w:rsidR="003D53F0">
              <w:rPr>
                <w:b/>
                <w:i/>
              </w:rPr>
              <w:t>Activos</w:t>
            </w:r>
            <w:r w:rsidR="003D53F0">
              <w:rPr>
                <w:b/>
                <w:i/>
                <w:spacing w:val="8"/>
              </w:rPr>
              <w:t xml:space="preserve"> </w:t>
            </w:r>
            <w:r w:rsidR="003D53F0">
              <w:rPr>
                <w:b/>
                <w:i/>
              </w:rPr>
              <w:t>de</w:t>
            </w:r>
            <w:r w:rsidR="003D53F0">
              <w:rPr>
                <w:b/>
                <w:i/>
                <w:spacing w:val="7"/>
              </w:rPr>
              <w:t xml:space="preserve"> </w:t>
            </w:r>
            <w:r w:rsidR="003D53F0">
              <w:rPr>
                <w:b/>
                <w:i/>
              </w:rPr>
              <w:t>Información</w:t>
            </w:r>
            <w:bookmarkStart w:id="1" w:name="_GoBack"/>
            <w:bookmarkEnd w:id="1"/>
          </w:p>
        </w:tc>
      </w:tr>
      <w:tr w:rsidR="00103609">
        <w:trPr>
          <w:trHeight w:val="580"/>
        </w:trPr>
        <w:tc>
          <w:tcPr>
            <w:tcW w:w="1538" w:type="dxa"/>
            <w:shd w:val="clear" w:color="auto" w:fill="D9D9D9"/>
          </w:tcPr>
          <w:p w:rsidR="00103609" w:rsidRDefault="00103609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7"/>
              </w:rPr>
            </w:pPr>
          </w:p>
          <w:p w:rsidR="00103609" w:rsidRDefault="003D53F0">
            <w:pPr>
              <w:pStyle w:val="TableParagraph"/>
              <w:spacing w:line="240" w:lineRule="auto"/>
              <w:ind w:left="222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Serie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Documental</w:t>
            </w:r>
          </w:p>
        </w:tc>
        <w:tc>
          <w:tcPr>
            <w:tcW w:w="2037" w:type="dxa"/>
            <w:shd w:val="clear" w:color="auto" w:fill="D9D9D9"/>
          </w:tcPr>
          <w:p w:rsidR="00103609" w:rsidRDefault="00103609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7"/>
              </w:rPr>
            </w:pPr>
          </w:p>
          <w:p w:rsidR="00103609" w:rsidRDefault="003D53F0">
            <w:pPr>
              <w:pStyle w:val="TableParagraph"/>
              <w:spacing w:line="240" w:lineRule="auto"/>
              <w:ind w:left="362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Subserie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Documental</w:t>
            </w:r>
          </w:p>
        </w:tc>
        <w:tc>
          <w:tcPr>
            <w:tcW w:w="2923" w:type="dxa"/>
            <w:shd w:val="clear" w:color="auto" w:fill="D9D9D9"/>
          </w:tcPr>
          <w:p w:rsidR="00103609" w:rsidRDefault="00103609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7"/>
              </w:rPr>
            </w:pPr>
          </w:p>
          <w:p w:rsidR="00103609" w:rsidRDefault="003D53F0">
            <w:pPr>
              <w:pStyle w:val="TableParagraph"/>
              <w:spacing w:line="240" w:lineRule="auto"/>
              <w:ind w:left="399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Título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Información</w:t>
            </w:r>
          </w:p>
        </w:tc>
        <w:tc>
          <w:tcPr>
            <w:tcW w:w="2131" w:type="dxa"/>
            <w:shd w:val="clear" w:color="auto" w:fill="D9D9D9"/>
          </w:tcPr>
          <w:p w:rsidR="00103609" w:rsidRDefault="003D53F0">
            <w:pPr>
              <w:pStyle w:val="TableParagraph"/>
              <w:spacing w:before="100" w:line="254" w:lineRule="auto"/>
              <w:ind w:left="694" w:right="136" w:hanging="567"/>
              <w:rPr>
                <w:b/>
                <w:sz w:val="15"/>
              </w:rPr>
            </w:pPr>
            <w:r>
              <w:rPr>
                <w:b/>
                <w:sz w:val="15"/>
              </w:rPr>
              <w:t>Descripción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categoría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información</w:t>
            </w:r>
          </w:p>
        </w:tc>
        <w:tc>
          <w:tcPr>
            <w:tcW w:w="780" w:type="dxa"/>
            <w:shd w:val="clear" w:color="auto" w:fill="D9D9D9"/>
          </w:tcPr>
          <w:p w:rsidR="00103609" w:rsidRDefault="00103609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7"/>
              </w:rPr>
            </w:pPr>
          </w:p>
          <w:p w:rsidR="00103609" w:rsidRDefault="003D53F0">
            <w:pPr>
              <w:pStyle w:val="TableParagraph"/>
              <w:spacing w:line="240" w:lineRule="auto"/>
              <w:ind w:left="176"/>
              <w:rPr>
                <w:b/>
                <w:sz w:val="15"/>
              </w:rPr>
            </w:pPr>
            <w:r>
              <w:rPr>
                <w:b/>
                <w:sz w:val="15"/>
              </w:rPr>
              <w:t>Idioma</w:t>
            </w:r>
          </w:p>
        </w:tc>
        <w:tc>
          <w:tcPr>
            <w:tcW w:w="1164" w:type="dxa"/>
            <w:shd w:val="clear" w:color="auto" w:fill="D9D9D9"/>
          </w:tcPr>
          <w:p w:rsidR="00103609" w:rsidRDefault="003D53F0">
            <w:pPr>
              <w:pStyle w:val="TableParagraph"/>
              <w:spacing w:before="100" w:line="254" w:lineRule="auto"/>
              <w:ind w:left="178" w:right="144" w:firstLine="96"/>
              <w:rPr>
                <w:b/>
                <w:sz w:val="15"/>
              </w:rPr>
            </w:pPr>
            <w:r>
              <w:rPr>
                <w:b/>
                <w:sz w:val="15"/>
              </w:rPr>
              <w:t>Medio de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conservación</w:t>
            </w:r>
          </w:p>
        </w:tc>
        <w:tc>
          <w:tcPr>
            <w:tcW w:w="1030" w:type="dxa"/>
            <w:shd w:val="clear" w:color="auto" w:fill="D9D9D9"/>
          </w:tcPr>
          <w:p w:rsidR="00103609" w:rsidRDefault="003D53F0">
            <w:pPr>
              <w:pStyle w:val="TableParagraph"/>
              <w:spacing w:before="100" w:line="254" w:lineRule="auto"/>
              <w:ind w:left="272" w:right="42" w:hanging="24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Descripción </w:t>
            </w:r>
            <w:r>
              <w:rPr>
                <w:b/>
                <w:spacing w:val="-1"/>
                <w:sz w:val="15"/>
              </w:rPr>
              <w:t>del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Soporte</w:t>
            </w:r>
          </w:p>
        </w:tc>
        <w:tc>
          <w:tcPr>
            <w:tcW w:w="1414" w:type="dxa"/>
            <w:shd w:val="clear" w:color="auto" w:fill="D9D9D9"/>
          </w:tcPr>
          <w:p w:rsidR="00103609" w:rsidRDefault="003D53F0">
            <w:pPr>
              <w:pStyle w:val="TableParagraph"/>
              <w:spacing w:before="2" w:line="254" w:lineRule="auto"/>
              <w:ind w:left="123" w:right="14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 xml:space="preserve">Presentación </w:t>
            </w:r>
            <w:r>
              <w:rPr>
                <w:b/>
                <w:sz w:val="15"/>
              </w:rPr>
              <w:t>de la</w:t>
            </w:r>
            <w:r>
              <w:rPr>
                <w:b/>
                <w:spacing w:val="-32"/>
                <w:sz w:val="15"/>
              </w:rPr>
              <w:t xml:space="preserve"> </w:t>
            </w:r>
            <w:r>
              <w:rPr>
                <w:b/>
                <w:sz w:val="15"/>
              </w:rPr>
              <w:t>información</w:t>
            </w:r>
          </w:p>
          <w:p w:rsidR="00103609" w:rsidRDefault="003D53F0">
            <w:pPr>
              <w:pStyle w:val="TableParagraph"/>
              <w:spacing w:line="169" w:lineRule="exact"/>
              <w:ind w:left="123" w:right="10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(FORMATO)</w:t>
            </w:r>
          </w:p>
        </w:tc>
        <w:tc>
          <w:tcPr>
            <w:tcW w:w="1280" w:type="dxa"/>
            <w:shd w:val="clear" w:color="auto" w:fill="D9D9D9"/>
          </w:tcPr>
          <w:p w:rsidR="00103609" w:rsidRDefault="003D53F0">
            <w:pPr>
              <w:pStyle w:val="TableParagraph"/>
              <w:spacing w:before="100" w:line="254" w:lineRule="auto"/>
              <w:ind w:left="264" w:right="233" w:hanging="17"/>
              <w:rPr>
                <w:b/>
                <w:sz w:val="15"/>
              </w:rPr>
            </w:pPr>
            <w:r>
              <w:rPr>
                <w:b/>
                <w:sz w:val="15"/>
              </w:rPr>
              <w:t>Estado de la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Información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paternidad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hijo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Legitimación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hijos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civil.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Corrección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Liquidación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conyugal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Divorcio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cesación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efectos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civiles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patrimonial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compañeros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marital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hecho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Capitulaciones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Matrimoniales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Matrimonio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Testamento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Protocolizaciones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Disolución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liquidación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Sucesiones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(Liquidación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herencia)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Defunción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Matrimonio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Nacimiento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UIAF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Notarial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(RON).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UIAF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intentadas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UIAF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ausencia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UIAF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efectivo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UIAF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ausencia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UIAF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adjudicaciones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remate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DIAN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exogena</w:t>
            </w:r>
            <w:proofErr w:type="spellEnd"/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AUTENTICACIONES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AUTENTICACIONES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autenticaciones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NOTARIAL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Estadistico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Notarial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rPr>
          <w:trHeight w:val="210"/>
        </w:trPr>
        <w:tc>
          <w:tcPr>
            <w:tcW w:w="1538" w:type="dxa"/>
          </w:tcPr>
          <w:p w:rsidR="00103609" w:rsidRDefault="00103609">
            <w:pPr>
              <w:pStyle w:val="TableParagraph"/>
              <w:ind w:left="26"/>
              <w:rPr>
                <w:sz w:val="16"/>
              </w:rPr>
            </w:pPr>
          </w:p>
        </w:tc>
        <w:tc>
          <w:tcPr>
            <w:tcW w:w="2037" w:type="dxa"/>
          </w:tcPr>
          <w:p w:rsidR="00103609" w:rsidRDefault="00103609">
            <w:pPr>
              <w:pStyle w:val="TableParagraph"/>
              <w:ind w:left="26"/>
              <w:rPr>
                <w:sz w:val="16"/>
              </w:rPr>
            </w:pPr>
          </w:p>
        </w:tc>
        <w:tc>
          <w:tcPr>
            <w:tcW w:w="2923" w:type="dxa"/>
          </w:tcPr>
          <w:p w:rsidR="00103609" w:rsidRDefault="00103609">
            <w:pPr>
              <w:pStyle w:val="TableParagraph"/>
              <w:spacing w:line="188" w:lineRule="exact"/>
              <w:rPr>
                <w:sz w:val="16"/>
              </w:rPr>
            </w:pPr>
          </w:p>
        </w:tc>
        <w:tc>
          <w:tcPr>
            <w:tcW w:w="2131" w:type="dxa"/>
          </w:tcPr>
          <w:p w:rsidR="00103609" w:rsidRDefault="00103609">
            <w:pPr>
              <w:pStyle w:val="TableParagraph"/>
              <w:spacing w:line="188" w:lineRule="exact"/>
              <w:rPr>
                <w:sz w:val="16"/>
              </w:rPr>
            </w:pPr>
          </w:p>
        </w:tc>
        <w:tc>
          <w:tcPr>
            <w:tcW w:w="780" w:type="dxa"/>
          </w:tcPr>
          <w:p w:rsidR="00103609" w:rsidRDefault="00103609">
            <w:pPr>
              <w:pStyle w:val="TableParagraph"/>
              <w:spacing w:line="188" w:lineRule="exact"/>
              <w:rPr>
                <w:sz w:val="16"/>
              </w:rPr>
            </w:pPr>
          </w:p>
        </w:tc>
        <w:tc>
          <w:tcPr>
            <w:tcW w:w="1164" w:type="dxa"/>
          </w:tcPr>
          <w:p w:rsidR="00103609" w:rsidRDefault="00103609">
            <w:pPr>
              <w:pStyle w:val="TableParagraph"/>
              <w:spacing w:line="188" w:lineRule="exact"/>
              <w:ind w:left="214"/>
              <w:rPr>
                <w:sz w:val="16"/>
              </w:rPr>
            </w:pPr>
          </w:p>
        </w:tc>
        <w:tc>
          <w:tcPr>
            <w:tcW w:w="1030" w:type="dxa"/>
          </w:tcPr>
          <w:p w:rsidR="00103609" w:rsidRDefault="00103609">
            <w:pPr>
              <w:pStyle w:val="TableParagraph"/>
              <w:spacing w:line="188" w:lineRule="exact"/>
              <w:ind w:left="287" w:right="272"/>
              <w:jc w:val="center"/>
              <w:rPr>
                <w:sz w:val="16"/>
              </w:rPr>
            </w:pPr>
          </w:p>
        </w:tc>
        <w:tc>
          <w:tcPr>
            <w:tcW w:w="1414" w:type="dxa"/>
          </w:tcPr>
          <w:p w:rsidR="00103609" w:rsidRDefault="00103609">
            <w:pPr>
              <w:pStyle w:val="TableParagraph"/>
              <w:spacing w:line="188" w:lineRule="exact"/>
              <w:rPr>
                <w:sz w:val="16"/>
              </w:rPr>
            </w:pPr>
          </w:p>
        </w:tc>
        <w:tc>
          <w:tcPr>
            <w:tcW w:w="1280" w:type="dxa"/>
          </w:tcPr>
          <w:p w:rsidR="00103609" w:rsidRDefault="00103609">
            <w:pPr>
              <w:pStyle w:val="TableParagraph"/>
              <w:spacing w:line="188" w:lineRule="exact"/>
              <w:ind w:left="26"/>
              <w:rPr>
                <w:sz w:val="16"/>
              </w:rPr>
            </w:pPr>
          </w:p>
        </w:tc>
      </w:tr>
      <w:tr w:rsidR="00103609">
        <w:trPr>
          <w:trHeight w:val="661"/>
        </w:trPr>
        <w:tc>
          <w:tcPr>
            <w:tcW w:w="14297" w:type="dxa"/>
            <w:gridSpan w:val="9"/>
          </w:tcPr>
          <w:p w:rsidR="00103609" w:rsidRDefault="003D53F0">
            <w:pPr>
              <w:pStyle w:val="TableParagraph"/>
              <w:spacing w:before="118" w:line="261" w:lineRule="auto"/>
              <w:ind w:left="398" w:hanging="29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La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consulta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y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acceso a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la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información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que administran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los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Notarios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tiene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normas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especiales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 consulta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previstas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en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el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Decreto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Ley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960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 1970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en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sus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artículos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106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y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siguientes,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al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punto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 señalarse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en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el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Estatuto que el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protocolo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no puede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ser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trasladado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 la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Notaría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inclusive en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caso de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que este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deba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ser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consultado por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el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juez,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este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debe acudir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a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la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Notaría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(Artículo 113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Decreto Ley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960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1970).</w:t>
            </w:r>
          </w:p>
        </w:tc>
      </w:tr>
    </w:tbl>
    <w:p w:rsidR="003D53F0" w:rsidRDefault="003D53F0"/>
    <w:sectPr w:rsidR="003D53F0">
      <w:type w:val="continuous"/>
      <w:pgSz w:w="15840" w:h="12240" w:orient="landscape"/>
      <w:pgMar w:top="1080" w:right="4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09"/>
    <w:rsid w:val="00103609"/>
    <w:rsid w:val="003D53F0"/>
    <w:rsid w:val="007C2565"/>
    <w:rsid w:val="00B73216"/>
    <w:rsid w:val="00B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02F37-DE35-4080-8EB7-11A0DA66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ind w:left="27"/>
    </w:pPr>
  </w:style>
  <w:style w:type="paragraph" w:styleId="Encabezado">
    <w:name w:val="header"/>
    <w:basedOn w:val="Normal"/>
    <w:link w:val="EncabezadoCar"/>
    <w:uiPriority w:val="99"/>
    <w:unhideWhenUsed/>
    <w:rsid w:val="007C2565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256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7170e39d0142ee83f1e1a21af9d8db4a0963581b6bd1feb5eb6d8d601466432e.xlsx</vt:lpstr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7170e39d0142ee83f1e1a21af9d8db4a0963581b6bd1feb5eb6d8d601466432e.xlsx</dc:title>
  <dc:creator>Work2</dc:creator>
  <cp:lastModifiedBy>Maria Escobar Osorio</cp:lastModifiedBy>
  <cp:revision>4</cp:revision>
  <dcterms:created xsi:type="dcterms:W3CDTF">2022-12-15T21:04:00Z</dcterms:created>
  <dcterms:modified xsi:type="dcterms:W3CDTF">2022-12-16T14:52:00Z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2022-12-15T00:00:00Z</vt:filetime>
  </property>
</Properties>
</file>