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Y="9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715"/>
        <w:gridCol w:w="1209"/>
        <w:gridCol w:w="844"/>
        <w:gridCol w:w="1425"/>
        <w:gridCol w:w="1370"/>
        <w:gridCol w:w="4116"/>
        <w:gridCol w:w="1246"/>
        <w:gridCol w:w="1784"/>
      </w:tblGrid>
      <w:tr w:rsidR="00484C6C" w:rsidTr="00E63330">
        <w:trPr>
          <w:trHeight w:val="541"/>
        </w:trPr>
        <w:tc>
          <w:tcPr>
            <w:tcW w:w="14413" w:type="dxa"/>
            <w:gridSpan w:val="9"/>
          </w:tcPr>
          <w:p w:rsidR="00484C6C" w:rsidRDefault="00CC08A9" w:rsidP="00E63330">
            <w:pPr>
              <w:pStyle w:val="TableParagraph"/>
              <w:tabs>
                <w:tab w:val="left" w:pos="5564"/>
              </w:tabs>
              <w:spacing w:before="5"/>
              <w:ind w:left="1688"/>
              <w:jc w:val="left"/>
              <w:rPr>
                <w:b/>
                <w:i/>
                <w:sz w:val="18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8"/>
              </w:rPr>
              <w:t>Esquema</w:t>
            </w:r>
            <w:r>
              <w:rPr>
                <w:b/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8"/>
              </w:rPr>
              <w:t>de</w:t>
            </w:r>
            <w:r>
              <w:rPr>
                <w:b/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publicación</w:t>
            </w:r>
            <w:r>
              <w:rPr>
                <w:b/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de</w:t>
            </w:r>
            <w:r>
              <w:rPr>
                <w:b/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la</w:t>
            </w:r>
            <w:r>
              <w:rPr>
                <w:b/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información</w:t>
            </w:r>
          </w:p>
        </w:tc>
      </w:tr>
      <w:tr w:rsidR="00484C6C" w:rsidTr="00E63330">
        <w:trPr>
          <w:trHeight w:val="542"/>
        </w:trPr>
        <w:tc>
          <w:tcPr>
            <w:tcW w:w="1704" w:type="dxa"/>
            <w:tcBorders>
              <w:right w:val="single" w:sz="6" w:space="0" w:color="000000"/>
            </w:tcBorders>
            <w:shd w:val="clear" w:color="auto" w:fill="D9D9D9"/>
          </w:tcPr>
          <w:p w:rsidR="00484C6C" w:rsidRDefault="00CC08A9" w:rsidP="00E63330">
            <w:pPr>
              <w:pStyle w:val="TableParagraph"/>
              <w:spacing w:before="83" w:line="256" w:lineRule="auto"/>
              <w:ind w:left="459" w:right="155" w:hanging="322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Nombre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título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</w:t>
            </w:r>
            <w:r>
              <w:rPr>
                <w:b/>
                <w:spacing w:val="-3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información</w:t>
            </w:r>
          </w:p>
        </w:tc>
        <w:tc>
          <w:tcPr>
            <w:tcW w:w="7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84C6C" w:rsidRDefault="00484C6C" w:rsidP="00E63330"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 w:rsidR="00484C6C" w:rsidRDefault="00CC08A9" w:rsidP="00E63330">
            <w:pPr>
              <w:pStyle w:val="TableParagraph"/>
              <w:spacing w:before="0"/>
              <w:ind w:left="13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Idioma</w:t>
            </w:r>
          </w:p>
        </w:tc>
        <w:tc>
          <w:tcPr>
            <w:tcW w:w="12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84C6C" w:rsidRDefault="00CC08A9" w:rsidP="00E63330">
            <w:pPr>
              <w:pStyle w:val="TableParagraph"/>
              <w:spacing w:before="0" w:line="168" w:lineRule="exact"/>
              <w:ind w:left="149" w:right="1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Medio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</w:p>
          <w:p w:rsidR="00484C6C" w:rsidRDefault="00CC08A9" w:rsidP="00E63330">
            <w:pPr>
              <w:pStyle w:val="TableParagraph"/>
              <w:spacing w:before="0" w:line="190" w:lineRule="atLeast"/>
              <w:ind w:left="149" w:right="1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Conservación</w:t>
            </w:r>
            <w:r>
              <w:rPr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y/o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soporte</w:t>
            </w:r>
          </w:p>
        </w:tc>
        <w:tc>
          <w:tcPr>
            <w:tcW w:w="8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84C6C" w:rsidRDefault="00484C6C" w:rsidP="00E63330"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 w:rsidR="00484C6C" w:rsidRDefault="00CC08A9" w:rsidP="00E63330">
            <w:pPr>
              <w:pStyle w:val="TableParagraph"/>
              <w:spacing w:before="0"/>
              <w:ind w:left="120" w:right="1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Formato</w:t>
            </w:r>
          </w:p>
        </w:tc>
        <w:tc>
          <w:tcPr>
            <w:tcW w:w="14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84C6C" w:rsidRDefault="00CC08A9" w:rsidP="00E63330">
            <w:pPr>
              <w:pStyle w:val="TableParagraph"/>
              <w:spacing w:before="83" w:line="256" w:lineRule="auto"/>
              <w:ind w:left="144" w:right="30" w:hanging="116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Fecha de </w:t>
            </w:r>
            <w:r>
              <w:rPr>
                <w:b/>
                <w:w w:val="105"/>
                <w:sz w:val="15"/>
              </w:rPr>
              <w:t>generación</w:t>
            </w:r>
            <w:r>
              <w:rPr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información</w:t>
            </w:r>
          </w:p>
        </w:tc>
        <w:tc>
          <w:tcPr>
            <w:tcW w:w="13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84C6C" w:rsidRDefault="00CC08A9" w:rsidP="00E63330">
            <w:pPr>
              <w:pStyle w:val="TableParagraph"/>
              <w:spacing w:before="83" w:line="256" w:lineRule="auto"/>
              <w:ind w:left="264" w:right="226" w:hanging="46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Frecuencia de</w:t>
            </w:r>
            <w:r>
              <w:rPr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actualización</w:t>
            </w:r>
          </w:p>
        </w:tc>
        <w:tc>
          <w:tcPr>
            <w:tcW w:w="41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84C6C" w:rsidRDefault="00484C6C" w:rsidP="00E63330"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 w:rsidR="00484C6C" w:rsidRDefault="00CC08A9" w:rsidP="00E63330">
            <w:pPr>
              <w:pStyle w:val="TableParagraph"/>
              <w:spacing w:before="0"/>
              <w:ind w:left="1468" w:right="14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Lugar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consulta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84C6C" w:rsidRDefault="00CC08A9" w:rsidP="00E63330">
            <w:pPr>
              <w:pStyle w:val="TableParagraph"/>
              <w:spacing w:before="0" w:line="168" w:lineRule="exact"/>
              <w:ind w:left="39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Área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responsable</w:t>
            </w:r>
          </w:p>
          <w:p w:rsidR="00484C6C" w:rsidRDefault="00CC08A9" w:rsidP="00E63330">
            <w:pPr>
              <w:pStyle w:val="TableParagraph"/>
              <w:spacing w:before="0" w:line="190" w:lineRule="atLeast"/>
              <w:ind w:left="53" w:firstLine="12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 la producción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de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la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información</w:t>
            </w:r>
          </w:p>
        </w:tc>
        <w:tc>
          <w:tcPr>
            <w:tcW w:w="1784" w:type="dxa"/>
            <w:tcBorders>
              <w:left w:val="single" w:sz="6" w:space="0" w:color="000000"/>
            </w:tcBorders>
            <w:shd w:val="clear" w:color="auto" w:fill="D9D9D9"/>
          </w:tcPr>
          <w:p w:rsidR="00484C6C" w:rsidRDefault="00CC08A9" w:rsidP="00E63330">
            <w:pPr>
              <w:pStyle w:val="TableParagraph"/>
              <w:spacing w:before="0" w:line="168" w:lineRule="exact"/>
              <w:ind w:left="75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Nombre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del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responsable</w:t>
            </w:r>
          </w:p>
          <w:p w:rsidR="00484C6C" w:rsidRDefault="00CC08A9" w:rsidP="00E63330">
            <w:pPr>
              <w:pStyle w:val="TableParagraph"/>
              <w:spacing w:before="0" w:line="190" w:lineRule="atLeast"/>
              <w:ind w:left="497" w:right="172" w:hanging="346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publicación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</w:t>
            </w:r>
            <w:r>
              <w:rPr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información</w:t>
            </w:r>
          </w:p>
        </w:tc>
      </w:tr>
      <w:tr w:rsidR="00484C6C" w:rsidTr="00E63330">
        <w:trPr>
          <w:trHeight w:val="427"/>
        </w:trPr>
        <w:tc>
          <w:tcPr>
            <w:tcW w:w="1704" w:type="dxa"/>
          </w:tcPr>
          <w:p w:rsidR="00484C6C" w:rsidRDefault="00CC08A9" w:rsidP="00E63330">
            <w:pPr>
              <w:pStyle w:val="TableParagraph"/>
              <w:spacing w:before="120"/>
              <w:ind w:left="164" w:right="151"/>
              <w:rPr>
                <w:sz w:val="15"/>
              </w:rPr>
            </w:pPr>
            <w:r>
              <w:rPr>
                <w:w w:val="105"/>
                <w:sz w:val="15"/>
              </w:rPr>
              <w:t>Notaria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personal</w:t>
            </w:r>
          </w:p>
        </w:tc>
        <w:tc>
          <w:tcPr>
            <w:tcW w:w="715" w:type="dxa"/>
          </w:tcPr>
          <w:p w:rsidR="00484C6C" w:rsidRDefault="00CC08A9" w:rsidP="00E63330">
            <w:pPr>
              <w:pStyle w:val="TableParagraph"/>
              <w:spacing w:before="120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</w:tcPr>
          <w:p w:rsidR="00484C6C" w:rsidRDefault="00CC08A9" w:rsidP="00E63330">
            <w:pPr>
              <w:pStyle w:val="TableParagraph"/>
              <w:spacing w:before="120"/>
              <w:ind w:left="228" w:right="213"/>
              <w:rPr>
                <w:sz w:val="15"/>
              </w:rPr>
            </w:pPr>
            <w:r>
              <w:rPr>
                <w:w w:val="105"/>
                <w:sz w:val="15"/>
              </w:rPr>
              <w:t>Electrónico</w:t>
            </w:r>
          </w:p>
        </w:tc>
        <w:tc>
          <w:tcPr>
            <w:tcW w:w="844" w:type="dxa"/>
          </w:tcPr>
          <w:p w:rsidR="00484C6C" w:rsidRDefault="00CC08A9" w:rsidP="00E63330">
            <w:pPr>
              <w:pStyle w:val="TableParagraph"/>
              <w:spacing w:before="120"/>
              <w:ind w:left="198" w:right="187"/>
              <w:rPr>
                <w:sz w:val="15"/>
              </w:rPr>
            </w:pPr>
            <w:r>
              <w:rPr>
                <w:w w:val="105"/>
                <w:sz w:val="15"/>
              </w:rPr>
              <w:t>Digital</w:t>
            </w:r>
          </w:p>
        </w:tc>
        <w:tc>
          <w:tcPr>
            <w:tcW w:w="1425" w:type="dxa"/>
          </w:tcPr>
          <w:p w:rsidR="00484C6C" w:rsidRDefault="00484C6C" w:rsidP="00E63330">
            <w:pPr>
              <w:pStyle w:val="TableParagraph"/>
              <w:spacing w:before="3"/>
              <w:jc w:val="left"/>
              <w:rPr>
                <w:rFonts w:ascii="Times New Roman"/>
                <w:sz w:val="11"/>
              </w:rPr>
            </w:pPr>
          </w:p>
          <w:p w:rsidR="00484C6C" w:rsidRDefault="00CC08A9" w:rsidP="00E63330">
            <w:pPr>
              <w:pStyle w:val="TableParagraph"/>
              <w:spacing w:before="0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Wednesday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June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370" w:type="dxa"/>
          </w:tcPr>
          <w:p w:rsidR="00484C6C" w:rsidRDefault="00CC08A9" w:rsidP="00E63330">
            <w:pPr>
              <w:pStyle w:val="TableParagraph"/>
              <w:spacing w:before="120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</w:tcPr>
          <w:p w:rsidR="00484C6C" w:rsidRDefault="000A1A85" w:rsidP="00E63330">
            <w:pPr>
              <w:pStyle w:val="TableParagraph"/>
              <w:spacing w:before="120"/>
              <w:ind w:left="22" w:right="2"/>
              <w:rPr>
                <w:sz w:val="15"/>
              </w:rPr>
            </w:pPr>
            <w:r w:rsidRPr="000A1A85">
              <w:rPr>
                <w:color w:val="0563C1"/>
                <w:w w:val="105"/>
                <w:sz w:val="15"/>
                <w:u w:val="single" w:color="0563C1"/>
              </w:rPr>
              <w:t>https://www.notariaunicaargelia-antioquia.com.co/</w:t>
            </w:r>
          </w:p>
        </w:tc>
        <w:tc>
          <w:tcPr>
            <w:tcW w:w="1246" w:type="dxa"/>
          </w:tcPr>
          <w:p w:rsidR="00484C6C" w:rsidRDefault="00CC08A9" w:rsidP="00E63330">
            <w:pPr>
              <w:pStyle w:val="TableParagraph"/>
              <w:spacing w:before="120"/>
              <w:ind w:left="24" w:right="6"/>
              <w:rPr>
                <w:sz w:val="15"/>
              </w:rPr>
            </w:pPr>
            <w:r>
              <w:rPr>
                <w:w w:val="105"/>
                <w:sz w:val="15"/>
              </w:rPr>
              <w:t>SISTEMAS</w:t>
            </w:r>
          </w:p>
        </w:tc>
        <w:tc>
          <w:tcPr>
            <w:tcW w:w="1784" w:type="dxa"/>
          </w:tcPr>
          <w:p w:rsidR="00484C6C" w:rsidRDefault="00F1678F" w:rsidP="00E63330">
            <w:pPr>
              <w:pStyle w:val="TableParagraph"/>
              <w:spacing w:before="15" w:line="190" w:lineRule="atLeast"/>
              <w:ind w:left="622" w:right="146" w:hanging="483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Norman Sánchez</w:t>
            </w:r>
            <w:r w:rsidR="00CC08A9"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A</w:t>
            </w:r>
            <w:r w:rsidR="00CC08A9">
              <w:rPr>
                <w:spacing w:val="-1"/>
                <w:w w:val="105"/>
                <w:sz w:val="15"/>
              </w:rPr>
              <w:t>ux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 w:rsidR="00CC08A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Administrativo</w:t>
            </w:r>
          </w:p>
        </w:tc>
      </w:tr>
      <w:tr w:rsidR="00484C6C" w:rsidTr="00E63330">
        <w:trPr>
          <w:trHeight w:val="434"/>
        </w:trPr>
        <w:tc>
          <w:tcPr>
            <w:tcW w:w="1704" w:type="dxa"/>
          </w:tcPr>
          <w:p w:rsidR="00484C6C" w:rsidRDefault="00CC08A9" w:rsidP="00E63330">
            <w:pPr>
              <w:pStyle w:val="TableParagraph"/>
              <w:ind w:left="164" w:right="148"/>
              <w:rPr>
                <w:sz w:val="15"/>
              </w:rPr>
            </w:pPr>
            <w:r>
              <w:rPr>
                <w:w w:val="105"/>
                <w:sz w:val="15"/>
              </w:rPr>
              <w:t>normatividad</w:t>
            </w:r>
          </w:p>
        </w:tc>
        <w:tc>
          <w:tcPr>
            <w:tcW w:w="715" w:type="dxa"/>
          </w:tcPr>
          <w:p w:rsidR="00484C6C" w:rsidRDefault="00CC08A9" w:rsidP="00E63330">
            <w:pPr>
              <w:pStyle w:val="TableParagraph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</w:tcPr>
          <w:p w:rsidR="00484C6C" w:rsidRDefault="00CC08A9" w:rsidP="00E63330">
            <w:pPr>
              <w:pStyle w:val="TableParagraph"/>
              <w:ind w:left="228" w:right="213"/>
              <w:rPr>
                <w:sz w:val="15"/>
              </w:rPr>
            </w:pPr>
            <w:r>
              <w:rPr>
                <w:w w:val="105"/>
                <w:sz w:val="15"/>
              </w:rPr>
              <w:t>Electrónico</w:t>
            </w:r>
          </w:p>
        </w:tc>
        <w:tc>
          <w:tcPr>
            <w:tcW w:w="844" w:type="dxa"/>
          </w:tcPr>
          <w:p w:rsidR="00484C6C" w:rsidRDefault="00CC08A9" w:rsidP="00E63330">
            <w:pPr>
              <w:pStyle w:val="TableParagraph"/>
              <w:ind w:left="198" w:right="187"/>
              <w:rPr>
                <w:sz w:val="15"/>
              </w:rPr>
            </w:pPr>
            <w:r>
              <w:rPr>
                <w:w w:val="105"/>
                <w:sz w:val="15"/>
              </w:rPr>
              <w:t>Digital</w:t>
            </w:r>
          </w:p>
        </w:tc>
        <w:tc>
          <w:tcPr>
            <w:tcW w:w="1425" w:type="dxa"/>
          </w:tcPr>
          <w:p w:rsidR="00484C6C" w:rsidRDefault="00484C6C" w:rsidP="00E63330">
            <w:pPr>
              <w:pStyle w:val="TableParagraph"/>
              <w:spacing w:before="9"/>
              <w:jc w:val="left"/>
              <w:rPr>
                <w:rFonts w:ascii="Times New Roman"/>
                <w:sz w:val="11"/>
              </w:rPr>
            </w:pPr>
          </w:p>
          <w:p w:rsidR="00484C6C" w:rsidRDefault="00CC08A9" w:rsidP="00E63330">
            <w:pPr>
              <w:pStyle w:val="TableParagraph"/>
              <w:spacing w:before="1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Wednesday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June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370" w:type="dxa"/>
          </w:tcPr>
          <w:p w:rsidR="00484C6C" w:rsidRDefault="00CC08A9" w:rsidP="00E63330">
            <w:pPr>
              <w:pStyle w:val="TableParagraph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</w:tcPr>
          <w:p w:rsidR="00484C6C" w:rsidRDefault="000A1A85" w:rsidP="00E63330">
            <w:pPr>
              <w:pStyle w:val="TableParagraph"/>
              <w:ind w:left="22" w:right="1"/>
              <w:rPr>
                <w:sz w:val="15"/>
              </w:rPr>
            </w:pPr>
            <w:r w:rsidRPr="000A1A85">
              <w:rPr>
                <w:color w:val="0563C1"/>
                <w:w w:val="105"/>
                <w:sz w:val="15"/>
                <w:u w:val="single" w:color="0563C1"/>
              </w:rPr>
              <w:t>https://www.notariaunicaargelia-antioquia.com.co/</w:t>
            </w:r>
          </w:p>
        </w:tc>
        <w:tc>
          <w:tcPr>
            <w:tcW w:w="1246" w:type="dxa"/>
          </w:tcPr>
          <w:p w:rsidR="00484C6C" w:rsidRDefault="00CC08A9" w:rsidP="00E63330">
            <w:pPr>
              <w:pStyle w:val="TableParagraph"/>
              <w:ind w:left="24" w:right="6"/>
              <w:rPr>
                <w:sz w:val="15"/>
              </w:rPr>
            </w:pPr>
            <w:r>
              <w:rPr>
                <w:w w:val="105"/>
                <w:sz w:val="15"/>
              </w:rPr>
              <w:t>SISTEMAS</w:t>
            </w:r>
          </w:p>
        </w:tc>
        <w:tc>
          <w:tcPr>
            <w:tcW w:w="1784" w:type="dxa"/>
          </w:tcPr>
          <w:p w:rsidR="00484C6C" w:rsidRDefault="00F1678F" w:rsidP="00E63330">
            <w:pPr>
              <w:pStyle w:val="TableParagraph"/>
              <w:spacing w:before="21" w:line="190" w:lineRule="atLeast"/>
              <w:ind w:left="622" w:right="146" w:hanging="483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Norman Sánchez/</w:t>
            </w:r>
            <w:proofErr w:type="spellStart"/>
            <w:r>
              <w:rPr>
                <w:spacing w:val="-1"/>
                <w:w w:val="105"/>
                <w:sz w:val="15"/>
              </w:rPr>
              <w:t>Aux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. </w:t>
            </w:r>
            <w:r>
              <w:rPr>
                <w:w w:val="105"/>
                <w:sz w:val="15"/>
              </w:rPr>
              <w:t>Administrativo</w:t>
            </w:r>
          </w:p>
        </w:tc>
      </w:tr>
      <w:tr w:rsidR="00484C6C" w:rsidTr="00E63330">
        <w:trPr>
          <w:trHeight w:val="433"/>
        </w:trPr>
        <w:tc>
          <w:tcPr>
            <w:tcW w:w="1704" w:type="dxa"/>
          </w:tcPr>
          <w:p w:rsidR="00484C6C" w:rsidRDefault="00CC08A9" w:rsidP="00E63330">
            <w:pPr>
              <w:pStyle w:val="TableParagraph"/>
              <w:ind w:left="164" w:right="1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Escrituras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Públicas</w:t>
            </w:r>
          </w:p>
        </w:tc>
        <w:tc>
          <w:tcPr>
            <w:tcW w:w="715" w:type="dxa"/>
          </w:tcPr>
          <w:p w:rsidR="00484C6C" w:rsidRDefault="00CC08A9" w:rsidP="00E63330">
            <w:pPr>
              <w:pStyle w:val="TableParagraph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</w:tcPr>
          <w:p w:rsidR="00484C6C" w:rsidRDefault="00CC08A9" w:rsidP="00E63330">
            <w:pPr>
              <w:pStyle w:val="TableParagraph"/>
              <w:ind w:left="228" w:right="210"/>
              <w:rPr>
                <w:sz w:val="15"/>
              </w:rPr>
            </w:pPr>
            <w:r>
              <w:rPr>
                <w:w w:val="105"/>
                <w:sz w:val="15"/>
              </w:rPr>
              <w:t>Físico</w:t>
            </w:r>
          </w:p>
        </w:tc>
        <w:tc>
          <w:tcPr>
            <w:tcW w:w="844" w:type="dxa"/>
          </w:tcPr>
          <w:p w:rsidR="00484C6C" w:rsidRDefault="00CC08A9" w:rsidP="00E63330">
            <w:pPr>
              <w:pStyle w:val="TableParagraph"/>
              <w:ind w:left="198" w:right="184"/>
              <w:rPr>
                <w:sz w:val="15"/>
              </w:rPr>
            </w:pPr>
            <w:r>
              <w:rPr>
                <w:w w:val="105"/>
                <w:sz w:val="15"/>
              </w:rPr>
              <w:t>Papel</w:t>
            </w:r>
          </w:p>
        </w:tc>
        <w:tc>
          <w:tcPr>
            <w:tcW w:w="1425" w:type="dxa"/>
          </w:tcPr>
          <w:p w:rsidR="00484C6C" w:rsidRDefault="00CC08A9" w:rsidP="00E63330">
            <w:pPr>
              <w:pStyle w:val="TableParagraph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Cada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ocurra</w:t>
            </w:r>
          </w:p>
        </w:tc>
        <w:tc>
          <w:tcPr>
            <w:tcW w:w="1370" w:type="dxa"/>
          </w:tcPr>
          <w:p w:rsidR="00484C6C" w:rsidRDefault="00CC08A9" w:rsidP="00E63330">
            <w:pPr>
              <w:pStyle w:val="TableParagraph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</w:tcPr>
          <w:p w:rsidR="00484C6C" w:rsidRDefault="00CC08A9" w:rsidP="00E63330">
            <w:pPr>
              <w:pStyle w:val="TableParagraph"/>
              <w:ind w:left="22" w:right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Despacho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Notarial</w:t>
            </w:r>
          </w:p>
        </w:tc>
        <w:tc>
          <w:tcPr>
            <w:tcW w:w="1246" w:type="dxa"/>
          </w:tcPr>
          <w:p w:rsidR="00484C6C" w:rsidRDefault="00CC08A9" w:rsidP="00E63330">
            <w:pPr>
              <w:pStyle w:val="TableParagraph"/>
              <w:ind w:left="26" w:right="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Despacho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Notarial</w:t>
            </w:r>
          </w:p>
        </w:tc>
        <w:tc>
          <w:tcPr>
            <w:tcW w:w="1784" w:type="dxa"/>
          </w:tcPr>
          <w:p w:rsidR="00484C6C" w:rsidRDefault="00F1678F" w:rsidP="00E63330">
            <w:pPr>
              <w:pStyle w:val="TableParagraph"/>
              <w:spacing w:before="13"/>
              <w:ind w:left="66" w:right="85"/>
              <w:rPr>
                <w:sz w:val="15"/>
              </w:rPr>
            </w:pPr>
            <w:r>
              <w:rPr>
                <w:w w:val="105"/>
                <w:sz w:val="15"/>
              </w:rPr>
              <w:t>María Escobar Osorio</w:t>
            </w:r>
            <w:r w:rsidR="00CC08A9">
              <w:rPr>
                <w:spacing w:val="-1"/>
                <w:w w:val="105"/>
                <w:sz w:val="15"/>
              </w:rPr>
              <w:t>/Notaria</w:t>
            </w:r>
            <w:r w:rsidR="00CC08A9"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6"/>
                <w:w w:val="105"/>
                <w:sz w:val="15"/>
              </w:rPr>
              <w:t>Única</w:t>
            </w:r>
          </w:p>
        </w:tc>
      </w:tr>
      <w:tr w:rsidR="00484C6C" w:rsidTr="00E63330">
        <w:trPr>
          <w:trHeight w:val="433"/>
        </w:trPr>
        <w:tc>
          <w:tcPr>
            <w:tcW w:w="1704" w:type="dxa"/>
          </w:tcPr>
          <w:p w:rsidR="00484C6C" w:rsidRDefault="00CC08A9" w:rsidP="00E63330">
            <w:pPr>
              <w:pStyle w:val="TableParagraph"/>
              <w:ind w:left="164" w:right="151"/>
              <w:rPr>
                <w:sz w:val="15"/>
              </w:rPr>
            </w:pPr>
            <w:r>
              <w:rPr>
                <w:w w:val="105"/>
                <w:sz w:val="15"/>
              </w:rPr>
              <w:t>Registro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civil</w:t>
            </w:r>
          </w:p>
        </w:tc>
        <w:tc>
          <w:tcPr>
            <w:tcW w:w="715" w:type="dxa"/>
          </w:tcPr>
          <w:p w:rsidR="00484C6C" w:rsidRDefault="00CC08A9" w:rsidP="00E63330">
            <w:pPr>
              <w:pStyle w:val="TableParagraph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</w:tcPr>
          <w:p w:rsidR="00484C6C" w:rsidRDefault="00CC08A9" w:rsidP="00E63330">
            <w:pPr>
              <w:pStyle w:val="TableParagraph"/>
              <w:ind w:left="228" w:right="210"/>
              <w:rPr>
                <w:sz w:val="15"/>
              </w:rPr>
            </w:pPr>
            <w:r>
              <w:rPr>
                <w:w w:val="105"/>
                <w:sz w:val="15"/>
              </w:rPr>
              <w:t>Físico</w:t>
            </w:r>
          </w:p>
        </w:tc>
        <w:tc>
          <w:tcPr>
            <w:tcW w:w="844" w:type="dxa"/>
          </w:tcPr>
          <w:p w:rsidR="00484C6C" w:rsidRDefault="00CC08A9" w:rsidP="00E63330">
            <w:pPr>
              <w:pStyle w:val="TableParagraph"/>
              <w:ind w:left="198" w:right="184"/>
              <w:rPr>
                <w:sz w:val="15"/>
              </w:rPr>
            </w:pPr>
            <w:r>
              <w:rPr>
                <w:w w:val="105"/>
                <w:sz w:val="15"/>
              </w:rPr>
              <w:t>Papel</w:t>
            </w:r>
          </w:p>
        </w:tc>
        <w:tc>
          <w:tcPr>
            <w:tcW w:w="1425" w:type="dxa"/>
          </w:tcPr>
          <w:p w:rsidR="00484C6C" w:rsidRDefault="00CC08A9" w:rsidP="00E63330">
            <w:pPr>
              <w:pStyle w:val="TableParagraph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Cada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ocurra</w:t>
            </w:r>
          </w:p>
        </w:tc>
        <w:tc>
          <w:tcPr>
            <w:tcW w:w="1370" w:type="dxa"/>
          </w:tcPr>
          <w:p w:rsidR="00484C6C" w:rsidRDefault="00CC08A9" w:rsidP="00E63330">
            <w:pPr>
              <w:pStyle w:val="TableParagraph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</w:tcPr>
          <w:p w:rsidR="00484C6C" w:rsidRDefault="00CC08A9" w:rsidP="00E63330">
            <w:pPr>
              <w:pStyle w:val="TableParagraph"/>
              <w:ind w:left="22" w:right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Despacho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Notarial</w:t>
            </w:r>
          </w:p>
        </w:tc>
        <w:tc>
          <w:tcPr>
            <w:tcW w:w="1246" w:type="dxa"/>
          </w:tcPr>
          <w:p w:rsidR="00484C6C" w:rsidRDefault="00CC08A9" w:rsidP="00E63330">
            <w:pPr>
              <w:pStyle w:val="TableParagraph"/>
              <w:ind w:left="26" w:right="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Despacho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Notarial</w:t>
            </w:r>
          </w:p>
        </w:tc>
        <w:tc>
          <w:tcPr>
            <w:tcW w:w="1784" w:type="dxa"/>
          </w:tcPr>
          <w:p w:rsidR="00484C6C" w:rsidRDefault="000A1A85" w:rsidP="00E63330">
            <w:pPr>
              <w:pStyle w:val="TableParagraph"/>
              <w:spacing w:before="102" w:line="190" w:lineRule="atLeast"/>
              <w:ind w:left="581" w:right="92" w:hanging="500"/>
              <w:rPr>
                <w:sz w:val="15"/>
              </w:rPr>
            </w:pPr>
            <w:r>
              <w:rPr>
                <w:sz w:val="15"/>
              </w:rPr>
              <w:t xml:space="preserve">María Escobar Osorio / Notaria Única.        </w:t>
            </w:r>
          </w:p>
        </w:tc>
      </w:tr>
      <w:tr w:rsidR="00484C6C" w:rsidTr="00E63330">
        <w:trPr>
          <w:trHeight w:val="238"/>
        </w:trPr>
        <w:tc>
          <w:tcPr>
            <w:tcW w:w="1704" w:type="dxa"/>
            <w:vMerge w:val="restart"/>
          </w:tcPr>
          <w:p w:rsidR="00484C6C" w:rsidRDefault="00CC08A9" w:rsidP="00E63330">
            <w:pPr>
              <w:pStyle w:val="TableParagraph"/>
              <w:spacing w:before="79"/>
              <w:ind w:left="118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Protocolos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 w:rsidR="000A1A85">
              <w:rPr>
                <w:w w:val="105"/>
                <w:sz w:val="15"/>
              </w:rPr>
              <w:t>Atención</w:t>
            </w:r>
          </w:p>
        </w:tc>
        <w:tc>
          <w:tcPr>
            <w:tcW w:w="715" w:type="dxa"/>
            <w:vMerge w:val="restart"/>
          </w:tcPr>
          <w:p w:rsidR="00484C6C" w:rsidRDefault="00CC08A9" w:rsidP="00E63330">
            <w:pPr>
              <w:pStyle w:val="TableParagraph"/>
              <w:spacing w:before="79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  <w:vMerge w:val="restart"/>
          </w:tcPr>
          <w:p w:rsidR="00484C6C" w:rsidRDefault="00CC08A9" w:rsidP="00E63330">
            <w:pPr>
              <w:pStyle w:val="TableParagraph"/>
              <w:spacing w:before="79"/>
              <w:ind w:left="25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Electrónico</w:t>
            </w:r>
          </w:p>
        </w:tc>
        <w:tc>
          <w:tcPr>
            <w:tcW w:w="844" w:type="dxa"/>
            <w:vMerge w:val="restart"/>
          </w:tcPr>
          <w:p w:rsidR="00484C6C" w:rsidRDefault="00CC08A9" w:rsidP="00E63330">
            <w:pPr>
              <w:pStyle w:val="TableParagraph"/>
              <w:spacing w:before="79"/>
              <w:ind w:left="22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Digital</w:t>
            </w:r>
          </w:p>
        </w:tc>
        <w:tc>
          <w:tcPr>
            <w:tcW w:w="1425" w:type="dxa"/>
            <w:vMerge w:val="restart"/>
          </w:tcPr>
          <w:p w:rsidR="00484C6C" w:rsidRDefault="00CC08A9" w:rsidP="00E63330">
            <w:pPr>
              <w:pStyle w:val="TableParagraph"/>
              <w:spacing w:before="88"/>
              <w:ind w:left="33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Wednesday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June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370" w:type="dxa"/>
            <w:vMerge w:val="restart"/>
          </w:tcPr>
          <w:p w:rsidR="00484C6C" w:rsidRDefault="00CC08A9" w:rsidP="00E63330">
            <w:pPr>
              <w:pStyle w:val="TableParagraph"/>
              <w:spacing w:before="79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  <w:tcBorders>
              <w:bottom w:val="single" w:sz="4" w:space="0" w:color="0563C1"/>
            </w:tcBorders>
          </w:tcPr>
          <w:p w:rsidR="00484C6C" w:rsidRDefault="000A1A85" w:rsidP="00E63330">
            <w:pPr>
              <w:pStyle w:val="TableParagraph"/>
              <w:spacing w:before="79" w:line="139" w:lineRule="exact"/>
              <w:ind w:left="-2" w:right="-44"/>
              <w:rPr>
                <w:sz w:val="15"/>
              </w:rPr>
            </w:pPr>
            <w:r w:rsidRPr="000A1A85">
              <w:rPr>
                <w:color w:val="0563C1"/>
                <w:w w:val="105"/>
                <w:sz w:val="15"/>
                <w:u w:val="single" w:color="0563C1"/>
              </w:rPr>
              <w:t>https://www.notariaunicaargelia-antioquia.com.co/</w:t>
            </w:r>
          </w:p>
        </w:tc>
        <w:tc>
          <w:tcPr>
            <w:tcW w:w="1246" w:type="dxa"/>
            <w:vMerge w:val="restart"/>
          </w:tcPr>
          <w:p w:rsidR="00484C6C" w:rsidRDefault="00CC08A9" w:rsidP="00E63330">
            <w:pPr>
              <w:pStyle w:val="TableParagraph"/>
              <w:spacing w:before="79"/>
              <w:ind w:left="31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SISTEMAS</w:t>
            </w:r>
          </w:p>
        </w:tc>
        <w:tc>
          <w:tcPr>
            <w:tcW w:w="1784" w:type="dxa"/>
            <w:vMerge w:val="restart"/>
          </w:tcPr>
          <w:p w:rsidR="00484C6C" w:rsidRDefault="000A1A85" w:rsidP="00E63330">
            <w:pPr>
              <w:pStyle w:val="TableParagraph"/>
              <w:spacing w:before="13"/>
              <w:ind w:left="66" w:righ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Norman Sánchez/</w:t>
            </w:r>
            <w:proofErr w:type="spellStart"/>
            <w:r>
              <w:rPr>
                <w:spacing w:val="-1"/>
                <w:w w:val="105"/>
                <w:sz w:val="15"/>
              </w:rPr>
              <w:t>Aux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. </w:t>
            </w:r>
            <w:r>
              <w:rPr>
                <w:w w:val="105"/>
                <w:sz w:val="15"/>
              </w:rPr>
              <w:t>Administrativo</w:t>
            </w:r>
          </w:p>
        </w:tc>
      </w:tr>
      <w:tr w:rsidR="00484C6C" w:rsidTr="00E63330">
        <w:trPr>
          <w:trHeight w:val="137"/>
        </w:trPr>
        <w:tc>
          <w:tcPr>
            <w:tcW w:w="1704" w:type="dxa"/>
            <w:vMerge/>
            <w:tcBorders>
              <w:top w:val="nil"/>
            </w:tcBorders>
          </w:tcPr>
          <w:p w:rsidR="00484C6C" w:rsidRDefault="00484C6C" w:rsidP="00E63330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484C6C" w:rsidRDefault="00484C6C" w:rsidP="00E63330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484C6C" w:rsidRDefault="00484C6C" w:rsidP="00E6333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484C6C" w:rsidRDefault="00484C6C" w:rsidP="00E63330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484C6C" w:rsidRDefault="00484C6C" w:rsidP="00E63330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:rsidR="00484C6C" w:rsidRDefault="00484C6C" w:rsidP="00E63330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tcBorders>
              <w:top w:val="single" w:sz="4" w:space="0" w:color="0563C1"/>
            </w:tcBorders>
          </w:tcPr>
          <w:p w:rsidR="00484C6C" w:rsidRDefault="00484C6C" w:rsidP="00E63330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484C6C" w:rsidRDefault="00484C6C" w:rsidP="00E6333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:rsidR="00484C6C" w:rsidRDefault="00484C6C" w:rsidP="00E63330">
            <w:pPr>
              <w:rPr>
                <w:sz w:val="2"/>
                <w:szCs w:val="2"/>
              </w:rPr>
            </w:pPr>
          </w:p>
        </w:tc>
      </w:tr>
      <w:tr w:rsidR="00484C6C" w:rsidTr="00E63330">
        <w:trPr>
          <w:trHeight w:val="433"/>
        </w:trPr>
        <w:tc>
          <w:tcPr>
            <w:tcW w:w="1704" w:type="dxa"/>
          </w:tcPr>
          <w:p w:rsidR="00484C6C" w:rsidRDefault="00CC08A9" w:rsidP="00E63330">
            <w:pPr>
              <w:pStyle w:val="TableParagraph"/>
              <w:ind w:left="164" w:right="149"/>
              <w:rPr>
                <w:sz w:val="15"/>
              </w:rPr>
            </w:pPr>
            <w:r>
              <w:rPr>
                <w:w w:val="105"/>
                <w:sz w:val="15"/>
              </w:rPr>
              <w:t>Noticias</w:t>
            </w:r>
          </w:p>
        </w:tc>
        <w:tc>
          <w:tcPr>
            <w:tcW w:w="715" w:type="dxa"/>
          </w:tcPr>
          <w:p w:rsidR="00484C6C" w:rsidRDefault="00CC08A9" w:rsidP="00E63330">
            <w:pPr>
              <w:pStyle w:val="TableParagraph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</w:tcPr>
          <w:p w:rsidR="00484C6C" w:rsidRDefault="00CC08A9" w:rsidP="00E63330">
            <w:pPr>
              <w:pStyle w:val="TableParagraph"/>
              <w:ind w:left="228" w:right="213"/>
              <w:rPr>
                <w:sz w:val="15"/>
              </w:rPr>
            </w:pPr>
            <w:r>
              <w:rPr>
                <w:w w:val="105"/>
                <w:sz w:val="15"/>
              </w:rPr>
              <w:t>Electrónico</w:t>
            </w:r>
          </w:p>
        </w:tc>
        <w:tc>
          <w:tcPr>
            <w:tcW w:w="844" w:type="dxa"/>
          </w:tcPr>
          <w:p w:rsidR="00484C6C" w:rsidRDefault="00CC08A9" w:rsidP="00E63330">
            <w:pPr>
              <w:pStyle w:val="TableParagraph"/>
              <w:ind w:left="198" w:right="187"/>
              <w:rPr>
                <w:sz w:val="15"/>
              </w:rPr>
            </w:pPr>
            <w:r>
              <w:rPr>
                <w:w w:val="105"/>
                <w:sz w:val="15"/>
              </w:rPr>
              <w:t>Digital</w:t>
            </w:r>
          </w:p>
        </w:tc>
        <w:tc>
          <w:tcPr>
            <w:tcW w:w="1425" w:type="dxa"/>
          </w:tcPr>
          <w:p w:rsidR="00484C6C" w:rsidRDefault="00484C6C" w:rsidP="00E63330">
            <w:pPr>
              <w:pStyle w:val="TableParagraph"/>
              <w:spacing w:before="9"/>
              <w:jc w:val="left"/>
              <w:rPr>
                <w:rFonts w:ascii="Times New Roman"/>
                <w:sz w:val="11"/>
              </w:rPr>
            </w:pPr>
          </w:p>
          <w:p w:rsidR="00484C6C" w:rsidRDefault="00CC08A9" w:rsidP="00E63330">
            <w:pPr>
              <w:pStyle w:val="TableParagraph"/>
              <w:spacing w:before="1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Wednesday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June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370" w:type="dxa"/>
          </w:tcPr>
          <w:p w:rsidR="00484C6C" w:rsidRDefault="00CC08A9" w:rsidP="00E63330">
            <w:pPr>
              <w:pStyle w:val="TableParagraph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</w:tcPr>
          <w:p w:rsidR="00484C6C" w:rsidRDefault="000A1A85" w:rsidP="00E63330">
            <w:pPr>
              <w:pStyle w:val="TableParagraph"/>
              <w:ind w:left="22" w:right="2"/>
              <w:rPr>
                <w:sz w:val="15"/>
              </w:rPr>
            </w:pPr>
            <w:r w:rsidRPr="000A1A85">
              <w:rPr>
                <w:color w:val="0563C1"/>
                <w:w w:val="105"/>
                <w:sz w:val="15"/>
                <w:u w:val="single" w:color="0563C1"/>
              </w:rPr>
              <w:t>https://www.notariaunicaargelia-antioquia.com.co/</w:t>
            </w:r>
          </w:p>
        </w:tc>
        <w:tc>
          <w:tcPr>
            <w:tcW w:w="1246" w:type="dxa"/>
          </w:tcPr>
          <w:p w:rsidR="00484C6C" w:rsidRDefault="00CC08A9" w:rsidP="00E63330">
            <w:pPr>
              <w:pStyle w:val="TableParagraph"/>
              <w:ind w:left="24" w:right="6"/>
              <w:rPr>
                <w:sz w:val="15"/>
              </w:rPr>
            </w:pPr>
            <w:r>
              <w:rPr>
                <w:w w:val="105"/>
                <w:sz w:val="15"/>
              </w:rPr>
              <w:t>SISTEMAS</w:t>
            </w:r>
          </w:p>
        </w:tc>
        <w:tc>
          <w:tcPr>
            <w:tcW w:w="1784" w:type="dxa"/>
          </w:tcPr>
          <w:p w:rsidR="00484C6C" w:rsidRDefault="000A1A85" w:rsidP="00E63330">
            <w:pPr>
              <w:pStyle w:val="TableParagraph"/>
              <w:spacing w:before="21" w:line="190" w:lineRule="atLeast"/>
              <w:ind w:left="622" w:right="146" w:hanging="483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Norman Sánchez/</w:t>
            </w:r>
            <w:proofErr w:type="spellStart"/>
            <w:r>
              <w:rPr>
                <w:spacing w:val="-1"/>
                <w:w w:val="105"/>
                <w:sz w:val="15"/>
              </w:rPr>
              <w:t>Aux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. </w:t>
            </w:r>
            <w:r>
              <w:rPr>
                <w:w w:val="105"/>
                <w:sz w:val="15"/>
              </w:rPr>
              <w:t>Administrativo</w:t>
            </w:r>
          </w:p>
        </w:tc>
      </w:tr>
      <w:tr w:rsidR="00484C6C" w:rsidTr="00E63330">
        <w:trPr>
          <w:trHeight w:val="434"/>
        </w:trPr>
        <w:tc>
          <w:tcPr>
            <w:tcW w:w="1704" w:type="dxa"/>
          </w:tcPr>
          <w:p w:rsidR="00484C6C" w:rsidRDefault="00CC08A9" w:rsidP="00E63330">
            <w:pPr>
              <w:pStyle w:val="TableParagraph"/>
              <w:ind w:left="164" w:right="149"/>
              <w:rPr>
                <w:sz w:val="15"/>
              </w:rPr>
            </w:pPr>
            <w:r>
              <w:rPr>
                <w:w w:val="105"/>
                <w:sz w:val="15"/>
              </w:rPr>
              <w:t>Publicaciones</w:t>
            </w:r>
          </w:p>
        </w:tc>
        <w:tc>
          <w:tcPr>
            <w:tcW w:w="715" w:type="dxa"/>
          </w:tcPr>
          <w:p w:rsidR="00484C6C" w:rsidRDefault="00CC08A9" w:rsidP="00E63330">
            <w:pPr>
              <w:pStyle w:val="TableParagraph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</w:tcPr>
          <w:p w:rsidR="00484C6C" w:rsidRDefault="00CC08A9" w:rsidP="00E63330">
            <w:pPr>
              <w:pStyle w:val="TableParagraph"/>
              <w:ind w:left="228" w:right="213"/>
              <w:rPr>
                <w:sz w:val="15"/>
              </w:rPr>
            </w:pPr>
            <w:r>
              <w:rPr>
                <w:w w:val="105"/>
                <w:sz w:val="15"/>
              </w:rPr>
              <w:t>Electrónico</w:t>
            </w:r>
          </w:p>
        </w:tc>
        <w:tc>
          <w:tcPr>
            <w:tcW w:w="844" w:type="dxa"/>
          </w:tcPr>
          <w:p w:rsidR="00484C6C" w:rsidRDefault="00CC08A9" w:rsidP="00E63330">
            <w:pPr>
              <w:pStyle w:val="TableParagraph"/>
              <w:ind w:left="198" w:right="187"/>
              <w:rPr>
                <w:sz w:val="15"/>
              </w:rPr>
            </w:pPr>
            <w:r>
              <w:rPr>
                <w:w w:val="105"/>
                <w:sz w:val="15"/>
              </w:rPr>
              <w:t>Digital</w:t>
            </w:r>
          </w:p>
        </w:tc>
        <w:tc>
          <w:tcPr>
            <w:tcW w:w="1425" w:type="dxa"/>
          </w:tcPr>
          <w:p w:rsidR="00484C6C" w:rsidRDefault="00484C6C" w:rsidP="00E63330">
            <w:pPr>
              <w:pStyle w:val="TableParagraph"/>
              <w:spacing w:before="9"/>
              <w:jc w:val="left"/>
              <w:rPr>
                <w:rFonts w:ascii="Times New Roman"/>
                <w:sz w:val="11"/>
              </w:rPr>
            </w:pPr>
          </w:p>
          <w:p w:rsidR="00484C6C" w:rsidRDefault="00CC08A9" w:rsidP="00E63330">
            <w:pPr>
              <w:pStyle w:val="TableParagraph"/>
              <w:spacing w:before="1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Wednesday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June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370" w:type="dxa"/>
          </w:tcPr>
          <w:p w:rsidR="00484C6C" w:rsidRDefault="00CC08A9" w:rsidP="00E63330">
            <w:pPr>
              <w:pStyle w:val="TableParagraph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</w:tcPr>
          <w:p w:rsidR="00484C6C" w:rsidRDefault="000A1A85" w:rsidP="00E63330">
            <w:pPr>
              <w:pStyle w:val="TableParagraph"/>
              <w:ind w:left="22" w:right="1"/>
              <w:rPr>
                <w:sz w:val="15"/>
              </w:rPr>
            </w:pPr>
            <w:r w:rsidRPr="000A1A85">
              <w:rPr>
                <w:color w:val="0563C1"/>
                <w:w w:val="105"/>
                <w:sz w:val="15"/>
                <w:u w:val="single" w:color="0563C1"/>
              </w:rPr>
              <w:t>https://www.notariaunicaargelia-antioquia.com.co/</w:t>
            </w:r>
          </w:p>
        </w:tc>
        <w:tc>
          <w:tcPr>
            <w:tcW w:w="1246" w:type="dxa"/>
          </w:tcPr>
          <w:p w:rsidR="00484C6C" w:rsidRDefault="00CC08A9" w:rsidP="00E63330">
            <w:pPr>
              <w:pStyle w:val="TableParagraph"/>
              <w:ind w:left="24" w:right="6"/>
              <w:rPr>
                <w:sz w:val="15"/>
              </w:rPr>
            </w:pPr>
            <w:r>
              <w:rPr>
                <w:w w:val="105"/>
                <w:sz w:val="15"/>
              </w:rPr>
              <w:t>SISTEMAS</w:t>
            </w:r>
          </w:p>
        </w:tc>
        <w:tc>
          <w:tcPr>
            <w:tcW w:w="1784" w:type="dxa"/>
          </w:tcPr>
          <w:p w:rsidR="00484C6C" w:rsidRDefault="000A1A85" w:rsidP="00E63330">
            <w:pPr>
              <w:pStyle w:val="TableParagraph"/>
              <w:spacing w:before="21" w:line="190" w:lineRule="atLeast"/>
              <w:ind w:left="622" w:right="146" w:hanging="483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Norman Sánchez/</w:t>
            </w:r>
            <w:proofErr w:type="spellStart"/>
            <w:r>
              <w:rPr>
                <w:spacing w:val="-1"/>
                <w:w w:val="105"/>
                <w:sz w:val="15"/>
              </w:rPr>
              <w:t>Aux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. </w:t>
            </w:r>
            <w:r>
              <w:rPr>
                <w:w w:val="105"/>
                <w:sz w:val="15"/>
              </w:rPr>
              <w:t>Administrativo</w:t>
            </w:r>
          </w:p>
        </w:tc>
      </w:tr>
      <w:tr w:rsidR="00484C6C" w:rsidTr="00E63330">
        <w:trPr>
          <w:trHeight w:val="433"/>
        </w:trPr>
        <w:tc>
          <w:tcPr>
            <w:tcW w:w="1704" w:type="dxa"/>
          </w:tcPr>
          <w:p w:rsidR="00484C6C" w:rsidRDefault="00CC08A9" w:rsidP="00E63330">
            <w:pPr>
              <w:pStyle w:val="TableParagraph"/>
              <w:ind w:left="164" w:right="149"/>
              <w:rPr>
                <w:sz w:val="15"/>
              </w:rPr>
            </w:pPr>
            <w:r>
              <w:rPr>
                <w:w w:val="105"/>
                <w:sz w:val="15"/>
              </w:rPr>
              <w:t>Videos</w:t>
            </w:r>
          </w:p>
        </w:tc>
        <w:tc>
          <w:tcPr>
            <w:tcW w:w="715" w:type="dxa"/>
          </w:tcPr>
          <w:p w:rsidR="00484C6C" w:rsidRDefault="00CC08A9" w:rsidP="00E63330">
            <w:pPr>
              <w:pStyle w:val="TableParagraph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</w:tcPr>
          <w:p w:rsidR="00484C6C" w:rsidRDefault="00CC08A9" w:rsidP="00E63330">
            <w:pPr>
              <w:pStyle w:val="TableParagraph"/>
              <w:ind w:left="228" w:right="213"/>
              <w:rPr>
                <w:sz w:val="15"/>
              </w:rPr>
            </w:pPr>
            <w:r>
              <w:rPr>
                <w:w w:val="105"/>
                <w:sz w:val="15"/>
              </w:rPr>
              <w:t>Electrónico</w:t>
            </w:r>
          </w:p>
        </w:tc>
        <w:tc>
          <w:tcPr>
            <w:tcW w:w="844" w:type="dxa"/>
          </w:tcPr>
          <w:p w:rsidR="00484C6C" w:rsidRDefault="00CC08A9" w:rsidP="00E63330">
            <w:pPr>
              <w:pStyle w:val="TableParagraph"/>
              <w:ind w:left="198" w:right="187"/>
              <w:rPr>
                <w:sz w:val="15"/>
              </w:rPr>
            </w:pPr>
            <w:r>
              <w:rPr>
                <w:w w:val="105"/>
                <w:sz w:val="15"/>
              </w:rPr>
              <w:t>Digital</w:t>
            </w:r>
          </w:p>
        </w:tc>
        <w:tc>
          <w:tcPr>
            <w:tcW w:w="1425" w:type="dxa"/>
          </w:tcPr>
          <w:p w:rsidR="00484C6C" w:rsidRDefault="00484C6C" w:rsidP="00E63330">
            <w:pPr>
              <w:pStyle w:val="TableParagraph"/>
              <w:spacing w:before="9"/>
              <w:jc w:val="left"/>
              <w:rPr>
                <w:rFonts w:ascii="Times New Roman"/>
                <w:sz w:val="11"/>
              </w:rPr>
            </w:pPr>
          </w:p>
          <w:p w:rsidR="00484C6C" w:rsidRDefault="00CC08A9" w:rsidP="00E63330">
            <w:pPr>
              <w:pStyle w:val="TableParagraph"/>
              <w:spacing w:before="1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Wednesday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June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370" w:type="dxa"/>
          </w:tcPr>
          <w:p w:rsidR="00484C6C" w:rsidRDefault="00CC08A9" w:rsidP="00E63330">
            <w:pPr>
              <w:pStyle w:val="TableParagraph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</w:tcPr>
          <w:p w:rsidR="00484C6C" w:rsidRDefault="000A1A85" w:rsidP="00E63330">
            <w:pPr>
              <w:pStyle w:val="TableParagraph"/>
              <w:ind w:left="22" w:right="2"/>
              <w:rPr>
                <w:sz w:val="15"/>
              </w:rPr>
            </w:pPr>
            <w:r w:rsidRPr="000A1A85">
              <w:rPr>
                <w:color w:val="0563C1"/>
                <w:w w:val="105"/>
                <w:sz w:val="15"/>
                <w:u w:val="single" w:color="0563C1"/>
              </w:rPr>
              <w:t>https://www.notariaunicaargelia-antioquia.com.co/</w:t>
            </w:r>
          </w:p>
        </w:tc>
        <w:tc>
          <w:tcPr>
            <w:tcW w:w="1246" w:type="dxa"/>
          </w:tcPr>
          <w:p w:rsidR="00484C6C" w:rsidRDefault="00CC08A9" w:rsidP="00E63330">
            <w:pPr>
              <w:pStyle w:val="TableParagraph"/>
              <w:ind w:left="24" w:right="6"/>
              <w:rPr>
                <w:sz w:val="15"/>
              </w:rPr>
            </w:pPr>
            <w:r>
              <w:rPr>
                <w:w w:val="105"/>
                <w:sz w:val="15"/>
              </w:rPr>
              <w:t>SISTEMAS</w:t>
            </w:r>
          </w:p>
        </w:tc>
        <w:tc>
          <w:tcPr>
            <w:tcW w:w="1784" w:type="dxa"/>
          </w:tcPr>
          <w:p w:rsidR="00484C6C" w:rsidRDefault="000A1A85" w:rsidP="00E63330">
            <w:pPr>
              <w:pStyle w:val="TableParagraph"/>
              <w:spacing w:before="21" w:line="190" w:lineRule="atLeast"/>
              <w:ind w:left="622" w:right="146" w:hanging="483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Norman Sánchez/</w:t>
            </w:r>
            <w:proofErr w:type="spellStart"/>
            <w:r>
              <w:rPr>
                <w:spacing w:val="-1"/>
                <w:w w:val="105"/>
                <w:sz w:val="15"/>
              </w:rPr>
              <w:t>Aux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. </w:t>
            </w:r>
            <w:r>
              <w:rPr>
                <w:w w:val="105"/>
                <w:sz w:val="15"/>
              </w:rPr>
              <w:t>Administrativo</w:t>
            </w:r>
          </w:p>
        </w:tc>
      </w:tr>
      <w:tr w:rsidR="00484C6C" w:rsidTr="00E63330">
        <w:trPr>
          <w:trHeight w:val="433"/>
        </w:trPr>
        <w:tc>
          <w:tcPr>
            <w:tcW w:w="1704" w:type="dxa"/>
          </w:tcPr>
          <w:p w:rsidR="00484C6C" w:rsidRDefault="00CC08A9" w:rsidP="00E63330">
            <w:pPr>
              <w:pStyle w:val="TableParagraph"/>
              <w:ind w:left="164" w:right="147"/>
              <w:rPr>
                <w:sz w:val="15"/>
              </w:rPr>
            </w:pPr>
            <w:r>
              <w:rPr>
                <w:w w:val="105"/>
                <w:sz w:val="15"/>
              </w:rPr>
              <w:t>Informes</w:t>
            </w:r>
          </w:p>
        </w:tc>
        <w:tc>
          <w:tcPr>
            <w:tcW w:w="715" w:type="dxa"/>
          </w:tcPr>
          <w:p w:rsidR="00484C6C" w:rsidRDefault="00CC08A9" w:rsidP="00E63330">
            <w:pPr>
              <w:pStyle w:val="TableParagraph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Español</w:t>
            </w:r>
          </w:p>
        </w:tc>
        <w:tc>
          <w:tcPr>
            <w:tcW w:w="1209" w:type="dxa"/>
          </w:tcPr>
          <w:p w:rsidR="00484C6C" w:rsidRDefault="00CC08A9" w:rsidP="00E63330">
            <w:pPr>
              <w:pStyle w:val="TableParagraph"/>
              <w:ind w:left="228" w:right="210"/>
              <w:rPr>
                <w:sz w:val="15"/>
              </w:rPr>
            </w:pPr>
            <w:r>
              <w:rPr>
                <w:w w:val="105"/>
                <w:sz w:val="15"/>
              </w:rPr>
              <w:t>Físico</w:t>
            </w:r>
          </w:p>
        </w:tc>
        <w:tc>
          <w:tcPr>
            <w:tcW w:w="844" w:type="dxa"/>
          </w:tcPr>
          <w:p w:rsidR="00484C6C" w:rsidRDefault="00CC08A9" w:rsidP="00E63330">
            <w:pPr>
              <w:pStyle w:val="TableParagraph"/>
              <w:ind w:left="198" w:right="184"/>
              <w:rPr>
                <w:sz w:val="15"/>
              </w:rPr>
            </w:pPr>
            <w:r>
              <w:rPr>
                <w:w w:val="105"/>
                <w:sz w:val="15"/>
              </w:rPr>
              <w:t>Papel</w:t>
            </w:r>
          </w:p>
        </w:tc>
        <w:tc>
          <w:tcPr>
            <w:tcW w:w="1425" w:type="dxa"/>
          </w:tcPr>
          <w:p w:rsidR="00484C6C" w:rsidRDefault="00CC08A9" w:rsidP="00E63330">
            <w:pPr>
              <w:pStyle w:val="TableParagraph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Cada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ocurra</w:t>
            </w:r>
          </w:p>
        </w:tc>
        <w:tc>
          <w:tcPr>
            <w:tcW w:w="1370" w:type="dxa"/>
          </w:tcPr>
          <w:p w:rsidR="00484C6C" w:rsidRDefault="00CC08A9" w:rsidP="00E63330">
            <w:pPr>
              <w:pStyle w:val="TableParagraph"/>
              <w:ind w:left="550" w:right="531"/>
              <w:rPr>
                <w:sz w:val="15"/>
              </w:rPr>
            </w:pPr>
            <w:r>
              <w:rPr>
                <w:w w:val="105"/>
                <w:sz w:val="15"/>
              </w:rPr>
              <w:t>N/a</w:t>
            </w:r>
          </w:p>
        </w:tc>
        <w:tc>
          <w:tcPr>
            <w:tcW w:w="4116" w:type="dxa"/>
          </w:tcPr>
          <w:p w:rsidR="00484C6C" w:rsidRDefault="00CC08A9" w:rsidP="00E63330">
            <w:pPr>
              <w:pStyle w:val="TableParagraph"/>
              <w:ind w:left="22" w:right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Despacho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Notarial</w:t>
            </w:r>
          </w:p>
        </w:tc>
        <w:tc>
          <w:tcPr>
            <w:tcW w:w="1246" w:type="dxa"/>
          </w:tcPr>
          <w:p w:rsidR="00484C6C" w:rsidRDefault="00CC08A9" w:rsidP="00E63330">
            <w:pPr>
              <w:pStyle w:val="TableParagraph"/>
              <w:ind w:left="26" w:right="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Despacho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Notarial</w:t>
            </w:r>
          </w:p>
        </w:tc>
        <w:tc>
          <w:tcPr>
            <w:tcW w:w="1784" w:type="dxa"/>
          </w:tcPr>
          <w:p w:rsidR="00484C6C" w:rsidRDefault="000A1A85" w:rsidP="00E63330">
            <w:pPr>
              <w:pStyle w:val="TableParagraph"/>
              <w:spacing w:before="0" w:line="190" w:lineRule="atLeast"/>
              <w:ind w:left="65" w:right="85"/>
              <w:rPr>
                <w:sz w:val="15"/>
              </w:rPr>
            </w:pPr>
            <w:r>
              <w:rPr>
                <w:w w:val="105"/>
                <w:sz w:val="15"/>
              </w:rPr>
              <w:t>María Escobar Osorio</w:t>
            </w:r>
            <w:r>
              <w:rPr>
                <w:spacing w:val="-1"/>
                <w:w w:val="105"/>
                <w:sz w:val="15"/>
              </w:rPr>
              <w:t>/Notaria</w:t>
            </w:r>
            <w:r>
              <w:rPr>
                <w:spacing w:val="-6"/>
                <w:w w:val="105"/>
                <w:sz w:val="15"/>
              </w:rPr>
              <w:t xml:space="preserve"> Única</w:t>
            </w:r>
          </w:p>
        </w:tc>
      </w:tr>
    </w:tbl>
    <w:p w:rsidR="00484C6C" w:rsidRDefault="00E63330">
      <w:pPr>
        <w:pStyle w:val="Puesto"/>
        <w:rPr>
          <w:sz w:val="20"/>
        </w:rPr>
      </w:pP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C53E38" wp14:editId="06F0A8EA">
                <wp:simplePos x="0" y="0"/>
                <wp:positionH relativeFrom="column">
                  <wp:posOffset>440055</wp:posOffset>
                </wp:positionH>
                <wp:positionV relativeFrom="paragraph">
                  <wp:posOffset>-380365</wp:posOffset>
                </wp:positionV>
                <wp:extent cx="2476500" cy="733425"/>
                <wp:effectExtent l="0" t="0" r="0" b="952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733425"/>
                          <a:chOff x="0" y="0"/>
                          <a:chExt cx="2476500" cy="733425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765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330" w:rsidRPr="00225688" w:rsidRDefault="00E63330" w:rsidP="00E63330">
                              <w:pPr>
                                <w:pStyle w:val="Encabezado"/>
                                <w:jc w:val="center"/>
                                <w:rPr>
                                  <w:rFonts w:ascii="Arial Black" w:hAnsi="Arial Black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25688">
                                <w:rPr>
                                  <w:rFonts w:ascii="Arial Black" w:hAnsi="Arial Black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NOTARÍA</w:t>
                              </w:r>
                              <w:r w:rsidRPr="00225688">
                                <w:rPr>
                                  <w:rFonts w:ascii="Arial Black" w:hAnsi="Arial Black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25688">
                                <w:rPr>
                                  <w:rFonts w:ascii="Arial Black" w:hAnsi="Arial Black" w:cs="Arial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ÚNICA</w:t>
                              </w:r>
                            </w:p>
                            <w:p w:rsidR="00E63330" w:rsidRPr="00225688" w:rsidRDefault="00E63330" w:rsidP="00E63330">
                              <w:pPr>
                                <w:pStyle w:val="Encabezad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225688">
                                <w:rPr>
                                  <w:rFonts w:ascii="Arial Black" w:hAnsi="Arial Black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ARGELIA</w:t>
                              </w:r>
                              <w:r w:rsidRPr="00225688">
                                <w:rPr>
                                  <w:rFonts w:ascii="Arial Black" w:hAnsi="Arial Black"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25688">
                                <w:rPr>
                                  <w:rFonts w:ascii="Arial Black" w:hAnsi="Arial Black" w:cs="Arial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ANTIOQUIA</w:t>
                              </w:r>
                            </w:p>
                            <w:p w:rsidR="00E63330" w:rsidRPr="00225688" w:rsidRDefault="00E63330" w:rsidP="00E63330">
                              <w:pPr>
                                <w:pStyle w:val="Encabezad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E63330" w:rsidRPr="00225688" w:rsidRDefault="00E63330" w:rsidP="00E63330">
                              <w:pPr>
                                <w:pStyle w:val="Encabezado"/>
                                <w:rPr>
                                  <w:rFonts w:ascii="Monotype Corsiva" w:hAnsi="Monotype Corsiva" w:cs="Arial"/>
                                  <w:sz w:val="18"/>
                                  <w:szCs w:val="18"/>
                                </w:rPr>
                              </w:pPr>
                              <w:r w:rsidRPr="00225688">
                                <w:rPr>
                                  <w:rFonts w:ascii="Monotype Corsiva" w:hAnsi="Monotype Corsiva" w:cs="Arial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Monotype Corsiva" w:hAnsi="Monotype Corsiva" w:cs="Arial"/>
                                  <w:sz w:val="18"/>
                                  <w:szCs w:val="18"/>
                                </w:rPr>
                                <w:t xml:space="preserve">                    </w:t>
                              </w:r>
                              <w:r w:rsidRPr="00225688">
                                <w:rPr>
                                  <w:rFonts w:ascii="Monotype Corsiva" w:hAnsi="Monotype Corsiva" w:cs="Arial"/>
                                  <w:sz w:val="18"/>
                                  <w:szCs w:val="18"/>
                                </w:rPr>
                                <w:t>María Escobar Osorio</w:t>
                              </w:r>
                            </w:p>
                            <w:p w:rsidR="00E63330" w:rsidRDefault="00E63330" w:rsidP="00E6333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onector recto 3"/>
                        <wps:cNvCnPr/>
                        <wps:spPr>
                          <a:xfrm>
                            <a:off x="285750" y="438150"/>
                            <a:ext cx="1972028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53E38" id="Grupo 6" o:spid="_x0000_s1026" style="position:absolute;margin-left:34.65pt;margin-top:-29.95pt;width:195pt;height:57.75pt;z-index:251659264" coordsize="24765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width:24765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E63330" w:rsidRPr="00225688" w:rsidRDefault="00E63330" w:rsidP="00E63330">
                        <w:pPr>
                          <w:pStyle w:val="Encabezado"/>
                          <w:jc w:val="center"/>
                          <w:rPr>
                            <w:rFonts w:ascii="Arial Black" w:hAnsi="Arial Black"/>
                            <w:b/>
                            <w:sz w:val="18"/>
                            <w:szCs w:val="18"/>
                          </w:rPr>
                        </w:pPr>
                        <w:r w:rsidRPr="00225688">
                          <w:rPr>
                            <w:rFonts w:ascii="Arial Black" w:hAnsi="Arial Black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NOTARÍA</w:t>
                        </w:r>
                        <w:r w:rsidRPr="00225688">
                          <w:rPr>
                            <w:rFonts w:ascii="Arial Black" w:hAnsi="Arial Black" w:cs="Arial"/>
                            <w:b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225688">
                          <w:rPr>
                            <w:rFonts w:ascii="Arial Black" w:hAnsi="Arial Black" w:cs="Arial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  <w:t>ÚNICA</w:t>
                        </w:r>
                      </w:p>
                      <w:p w:rsidR="00E63330" w:rsidRPr="00225688" w:rsidRDefault="00E63330" w:rsidP="00E63330">
                        <w:pPr>
                          <w:pStyle w:val="Encabezado"/>
                          <w:jc w:val="center"/>
                          <w:rPr>
                            <w:rFonts w:ascii="Arial Black" w:hAnsi="Arial Black" w:cs="Arial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225688">
                          <w:rPr>
                            <w:rFonts w:ascii="Arial Black" w:hAnsi="Arial Black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ARGELIA</w:t>
                        </w:r>
                        <w:r w:rsidRPr="00225688">
                          <w:rPr>
                            <w:rFonts w:ascii="Arial Black" w:hAnsi="Arial Black" w:cs="Arial"/>
                            <w:b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225688">
                          <w:rPr>
                            <w:rFonts w:ascii="Arial Black" w:hAnsi="Arial Black" w:cs="Arial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  <w:t>ANTIOQUIA</w:t>
                        </w:r>
                      </w:p>
                      <w:p w:rsidR="00E63330" w:rsidRPr="00225688" w:rsidRDefault="00E63330" w:rsidP="00E63330">
                        <w:pPr>
                          <w:pStyle w:val="Encabezado"/>
                          <w:jc w:val="center"/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E63330" w:rsidRPr="00225688" w:rsidRDefault="00E63330" w:rsidP="00E63330">
                        <w:pPr>
                          <w:pStyle w:val="Encabezado"/>
                          <w:rPr>
                            <w:rFonts w:ascii="Monotype Corsiva" w:hAnsi="Monotype Corsiva" w:cs="Arial"/>
                            <w:sz w:val="18"/>
                            <w:szCs w:val="18"/>
                          </w:rPr>
                        </w:pPr>
                        <w:r w:rsidRPr="00225688">
                          <w:rPr>
                            <w:rFonts w:ascii="Monotype Corsiva" w:hAnsi="Monotype Corsiva" w:cs="Arial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rFonts w:ascii="Monotype Corsiva" w:hAnsi="Monotype Corsiva" w:cs="Arial"/>
                            <w:sz w:val="18"/>
                            <w:szCs w:val="18"/>
                          </w:rPr>
                          <w:t xml:space="preserve">                    </w:t>
                        </w:r>
                        <w:r w:rsidRPr="00225688">
                          <w:rPr>
                            <w:rFonts w:ascii="Monotype Corsiva" w:hAnsi="Monotype Corsiva" w:cs="Arial"/>
                            <w:sz w:val="18"/>
                            <w:szCs w:val="18"/>
                          </w:rPr>
                          <w:t>María Escobar Osorio</w:t>
                        </w:r>
                      </w:p>
                      <w:p w:rsidR="00E63330" w:rsidRDefault="00E63330" w:rsidP="00E63330"/>
                    </w:txbxContent>
                  </v:textbox>
                </v:shape>
                <v:line id="Conector recto 3" o:spid="_x0000_s1028" style="position:absolute;visibility:visible;mso-wrap-style:square" from="2857,4381" to="22577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QdAMMAAADaAAAADwAAAGRycy9kb3ducmV2LnhtbESPQWsCMRSE74L/IbxCbzVbpSqrUUQQ&#10;pIeCtrB4e2ye2dXNy7qJmv77Rih4HGbmG2a+jLYRN+p87VjB+yADQVw6XbNR8PO9eZuC8AFZY+OY&#10;FPySh+Wi35tjrt2dd3TbByMShH2OCqoQ2lxKX1Zk0Q9cS5y8o+sshiQ7I3WH9wS3jRxm2VharDkt&#10;VNjSuqLyvL9aBafSH2I0n+dmE74+JqYYb4v1RanXl7iagQgUwzP8395qBSN4XEk3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UHQDDAAAA2gAAAA8AAAAAAAAAAAAA&#10;AAAAoQIAAGRycy9kb3ducmV2LnhtbFBLBQYAAAAABAAEAPkAAACRAwAAAAA=&#10;" strokecolor="#bc4542 [3045]" strokeweight="3pt"/>
              </v:group>
            </w:pict>
          </mc:Fallback>
        </mc:AlternateContent>
      </w:r>
      <w:bookmarkStart w:id="0" w:name="_GoBack"/>
      <w:bookmarkEnd w:id="0"/>
    </w:p>
    <w:sectPr w:rsidR="00484C6C">
      <w:type w:val="continuous"/>
      <w:pgSz w:w="15840" w:h="12240" w:orient="landscape"/>
      <w:pgMar w:top="1080" w:right="9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6C"/>
    <w:rsid w:val="000A1A85"/>
    <w:rsid w:val="00484C6C"/>
    <w:rsid w:val="00CC08A9"/>
    <w:rsid w:val="00E63330"/>
    <w:rsid w:val="00F1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05F47-CF05-4F34-8EA0-972B5C17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7"/>
      <w:jc w:val="center"/>
    </w:pPr>
  </w:style>
  <w:style w:type="character" w:styleId="Hipervnculo">
    <w:name w:val="Hyperlink"/>
    <w:basedOn w:val="Fuentedeprrafopredeter"/>
    <w:uiPriority w:val="99"/>
    <w:unhideWhenUsed/>
    <w:rsid w:val="000A1A8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63330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6333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a77b599a3c59c10d64806f935cd7c1b7a1c75bde2942ba1f5af55a6a7c68634f.xlsx</vt:lpstr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a77b599a3c59c10d64806f935cd7c1b7a1c75bde2942ba1f5af55a6a7c68634f.xlsx</dc:title>
  <dc:creator>Work5</dc:creator>
  <cp:lastModifiedBy>Maria Escobar Osorio</cp:lastModifiedBy>
  <cp:revision>5</cp:revision>
  <dcterms:created xsi:type="dcterms:W3CDTF">2022-12-15T21:06:00Z</dcterms:created>
  <dcterms:modified xsi:type="dcterms:W3CDTF">2022-12-16T14:58:00Z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2022-12-15T00:00:00Z</vt:filetime>
  </property>
</Properties>
</file>